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86" w:rsidRPr="00430586" w:rsidRDefault="00430586" w:rsidP="00430586">
      <w:pPr>
        <w:jc w:val="center"/>
        <w:rPr>
          <w:rFonts w:hint="eastAsia"/>
          <w:b/>
        </w:rPr>
      </w:pPr>
      <w:r w:rsidRPr="00430586">
        <w:rPr>
          <w:rFonts w:hint="eastAsia"/>
          <w:b/>
        </w:rPr>
        <w:t>产业用地政策实施工作指引</w:t>
      </w:r>
    </w:p>
    <w:p w:rsidR="00430586" w:rsidRDefault="00430586" w:rsidP="00430586"/>
    <w:p w:rsidR="00430586" w:rsidRDefault="00430586" w:rsidP="00430586">
      <w:pPr>
        <w:rPr>
          <w:rFonts w:hint="eastAsia"/>
        </w:rPr>
      </w:pPr>
      <w:r>
        <w:rPr>
          <w:rFonts w:hint="eastAsia"/>
        </w:rPr>
        <w:t>为优化土地要素配置，培育发展新动力，支持稳增长、调结构、促就业，依据国家和部关于新经济、新产业、新业态、新模式发展的用地政策，制定本指引，供地方各级特别是市、县国土资源主管部门在工作中使用。</w:t>
      </w:r>
    </w:p>
    <w:p w:rsidR="00430586" w:rsidRDefault="00430586" w:rsidP="00430586">
      <w:r>
        <w:rPr>
          <w:rFonts w:hint="eastAsia"/>
        </w:rPr>
        <w:t xml:space="preserve">　　</w:t>
      </w:r>
    </w:p>
    <w:p w:rsidR="00430586" w:rsidRDefault="00430586" w:rsidP="00430586">
      <w:pPr>
        <w:rPr>
          <w:rFonts w:hint="eastAsia"/>
        </w:rPr>
      </w:pPr>
      <w:r>
        <w:rPr>
          <w:rFonts w:hint="eastAsia"/>
        </w:rPr>
        <w:t>第一章</w:t>
      </w:r>
      <w:r>
        <w:rPr>
          <w:rFonts w:hint="eastAsia"/>
        </w:rPr>
        <w:t xml:space="preserve"> </w:t>
      </w:r>
      <w:r>
        <w:rPr>
          <w:rFonts w:hint="eastAsia"/>
        </w:rPr>
        <w:t>总则</w:t>
      </w:r>
    </w:p>
    <w:p w:rsidR="00430586" w:rsidRDefault="00430586" w:rsidP="00430586"/>
    <w:p w:rsidR="00430586" w:rsidRDefault="00430586" w:rsidP="00430586">
      <w:pPr>
        <w:rPr>
          <w:rFonts w:hint="eastAsia"/>
        </w:rPr>
      </w:pPr>
      <w:r>
        <w:rPr>
          <w:rFonts w:hint="eastAsia"/>
        </w:rPr>
        <w:t xml:space="preserve">　　第一条（产业用地政策含义）产业用地政策是指国务院、国土资源部针对特定行业制定的专项用地政策。相关政策清单见附录，并可在中国政府网（</w:t>
      </w:r>
      <w:r>
        <w:rPr>
          <w:rFonts w:hint="eastAsia"/>
        </w:rPr>
        <w:t>www.gov.cn</w:t>
      </w:r>
      <w:r>
        <w:rPr>
          <w:rFonts w:hint="eastAsia"/>
        </w:rPr>
        <w:t>）和国土资源部门户网站（</w:t>
      </w:r>
      <w:r>
        <w:rPr>
          <w:rFonts w:hint="eastAsia"/>
        </w:rPr>
        <w:t>www.mlr.gov.cn</w:t>
      </w:r>
      <w:r>
        <w:rPr>
          <w:rFonts w:hint="eastAsia"/>
        </w:rPr>
        <w:t>）查询。</w:t>
      </w:r>
    </w:p>
    <w:p w:rsidR="00430586" w:rsidRDefault="00430586" w:rsidP="00430586"/>
    <w:p w:rsidR="00430586" w:rsidRDefault="00430586" w:rsidP="00430586">
      <w:pPr>
        <w:rPr>
          <w:rFonts w:hint="eastAsia"/>
        </w:rPr>
      </w:pPr>
      <w:r>
        <w:rPr>
          <w:rFonts w:hint="eastAsia"/>
        </w:rPr>
        <w:t xml:space="preserve">　　上述“特定行业”，不包括房地产业。</w:t>
      </w:r>
    </w:p>
    <w:p w:rsidR="00430586" w:rsidRDefault="00430586" w:rsidP="00430586"/>
    <w:p w:rsidR="00430586" w:rsidRDefault="00430586" w:rsidP="00430586">
      <w:pPr>
        <w:rPr>
          <w:rFonts w:hint="eastAsia"/>
        </w:rPr>
      </w:pPr>
      <w:r>
        <w:rPr>
          <w:rFonts w:hint="eastAsia"/>
        </w:rPr>
        <w:t xml:space="preserve">　　本指引适用于上述特定行业涉及的土地供应、开发利用和土地利用年度计划、土地供应计划编制及登记等工作。</w:t>
      </w:r>
    </w:p>
    <w:p w:rsidR="00430586" w:rsidRDefault="00430586" w:rsidP="00430586">
      <w:r>
        <w:rPr>
          <w:rFonts w:hint="eastAsia"/>
        </w:rPr>
        <w:t xml:space="preserve">　　</w:t>
      </w:r>
    </w:p>
    <w:p w:rsidR="00430586" w:rsidRDefault="00430586" w:rsidP="00430586">
      <w:pPr>
        <w:ind w:firstLineChars="200" w:firstLine="420"/>
        <w:rPr>
          <w:rFonts w:hint="eastAsia"/>
        </w:rPr>
      </w:pPr>
      <w:r>
        <w:rPr>
          <w:rFonts w:hint="eastAsia"/>
        </w:rPr>
        <w:t>第二条（基本原则）地方各级国土资源主管部门执行产业用地政策时，应当遵守国家有关法律法规，符合国家产业政策，符合土地利用总体规划和城乡规划，符合用地分类国家标准和土地使用标准，坚持规划确定用途、用途确定供应方式、市场确定供应价格、用地主体一视同仁原则。</w:t>
      </w:r>
    </w:p>
    <w:p w:rsidR="00430586" w:rsidRDefault="00430586" w:rsidP="00430586"/>
    <w:p w:rsidR="00430586" w:rsidRDefault="00430586" w:rsidP="00430586">
      <w:pPr>
        <w:rPr>
          <w:rFonts w:hint="eastAsia"/>
        </w:rPr>
      </w:pPr>
      <w:r>
        <w:rPr>
          <w:rFonts w:hint="eastAsia"/>
        </w:rPr>
        <w:t xml:space="preserve">　　第三条（本指引的细化与更新）地方各级国土资源主管部门可按照本指引，根据本地区实际情况，细化实施措施，推进产业用地政策落实。</w:t>
      </w:r>
    </w:p>
    <w:p w:rsidR="00430586" w:rsidRDefault="00430586" w:rsidP="00430586"/>
    <w:p w:rsidR="00430586" w:rsidRDefault="00430586" w:rsidP="00430586">
      <w:pPr>
        <w:rPr>
          <w:rFonts w:hint="eastAsia"/>
        </w:rPr>
      </w:pPr>
      <w:r>
        <w:rPr>
          <w:rFonts w:hint="eastAsia"/>
        </w:rPr>
        <w:t xml:space="preserve">　　对本指引印发后国家和部新出台的产业用地政策，地方各级国土资源主管部门可自行纳入本指引适用范围。</w:t>
      </w:r>
    </w:p>
    <w:p w:rsidR="00430586" w:rsidRDefault="00430586" w:rsidP="00430586"/>
    <w:p w:rsidR="00430586" w:rsidRDefault="00430586" w:rsidP="00430586"/>
    <w:p w:rsidR="00430586" w:rsidRDefault="00430586" w:rsidP="00430586">
      <w:pPr>
        <w:rPr>
          <w:rFonts w:hint="eastAsia"/>
        </w:rPr>
      </w:pPr>
      <w:r>
        <w:rPr>
          <w:rFonts w:hint="eastAsia"/>
        </w:rPr>
        <w:t xml:space="preserve">　　第二章</w:t>
      </w:r>
      <w:r>
        <w:rPr>
          <w:rFonts w:hint="eastAsia"/>
        </w:rPr>
        <w:t xml:space="preserve"> </w:t>
      </w:r>
      <w:r>
        <w:rPr>
          <w:rFonts w:hint="eastAsia"/>
        </w:rPr>
        <w:t>产业用地政策实施</w:t>
      </w:r>
    </w:p>
    <w:p w:rsidR="00430586" w:rsidRDefault="00430586" w:rsidP="00430586"/>
    <w:p w:rsidR="00430586" w:rsidRDefault="00430586" w:rsidP="00430586">
      <w:pPr>
        <w:rPr>
          <w:rFonts w:hint="eastAsia"/>
        </w:rPr>
      </w:pPr>
      <w:r>
        <w:rPr>
          <w:rFonts w:hint="eastAsia"/>
        </w:rPr>
        <w:t xml:space="preserve">　　</w:t>
      </w:r>
      <w:r>
        <w:rPr>
          <w:rFonts w:hint="eastAsia"/>
        </w:rPr>
        <w:t xml:space="preserve"> </w:t>
      </w:r>
      <w:r>
        <w:rPr>
          <w:rFonts w:hint="eastAsia"/>
        </w:rPr>
        <w:t>第四条（可按原地类管理的情形）根据《国务院关于促进光伏产业健康发展的若干意见》（国发〔</w:t>
      </w:r>
      <w:r>
        <w:rPr>
          <w:rFonts w:hint="eastAsia"/>
        </w:rPr>
        <w:t>2013</w:t>
      </w:r>
      <w:r>
        <w:rPr>
          <w:rFonts w:hint="eastAsia"/>
        </w:rPr>
        <w:t>〕</w:t>
      </w:r>
      <w:r>
        <w:rPr>
          <w:rFonts w:hint="eastAsia"/>
        </w:rPr>
        <w:t>24</w:t>
      </w:r>
      <w:r>
        <w:rPr>
          <w:rFonts w:hint="eastAsia"/>
        </w:rPr>
        <w:t>号）和《关于支持新产业新业态发展促进大众创业万众创新用地的意见》（国土资</w:t>
      </w:r>
      <w:proofErr w:type="gramStart"/>
      <w:r>
        <w:rPr>
          <w:rFonts w:hint="eastAsia"/>
        </w:rPr>
        <w:t>规</w:t>
      </w:r>
      <w:proofErr w:type="gramEnd"/>
      <w:r>
        <w:rPr>
          <w:rFonts w:hint="eastAsia"/>
        </w:rPr>
        <w:t>〔</w:t>
      </w:r>
      <w:r>
        <w:rPr>
          <w:rFonts w:hint="eastAsia"/>
        </w:rPr>
        <w:t>2015</w:t>
      </w:r>
      <w:r>
        <w:rPr>
          <w:rFonts w:hint="eastAsia"/>
        </w:rPr>
        <w:t>〕</w:t>
      </w:r>
      <w:r>
        <w:rPr>
          <w:rFonts w:hint="eastAsia"/>
        </w:rPr>
        <w:t>5</w:t>
      </w:r>
      <w:r>
        <w:rPr>
          <w:rFonts w:hint="eastAsia"/>
        </w:rPr>
        <w:t>号），光伏发电站项目使用未利用地布设光伏方阵的，可按原地类认定和管理。其中的未利用地按照土地调查成果认定，光伏方阵用地面积按照《光伏发电站工程项目用地控制指标》（国土资</w:t>
      </w:r>
      <w:proofErr w:type="gramStart"/>
      <w:r>
        <w:rPr>
          <w:rFonts w:hint="eastAsia"/>
        </w:rPr>
        <w:t>规</w:t>
      </w:r>
      <w:proofErr w:type="gramEnd"/>
      <w:r>
        <w:rPr>
          <w:rFonts w:hint="eastAsia"/>
        </w:rPr>
        <w:t>〔</w:t>
      </w:r>
      <w:r>
        <w:rPr>
          <w:rFonts w:hint="eastAsia"/>
        </w:rPr>
        <w:t>2015</w:t>
      </w:r>
      <w:r>
        <w:rPr>
          <w:rFonts w:hint="eastAsia"/>
        </w:rPr>
        <w:t>〕</w:t>
      </w:r>
      <w:r>
        <w:rPr>
          <w:rFonts w:hint="eastAsia"/>
        </w:rPr>
        <w:t>11</w:t>
      </w:r>
      <w:r>
        <w:rPr>
          <w:rFonts w:hint="eastAsia"/>
        </w:rPr>
        <w:t>号）核定。</w:t>
      </w:r>
    </w:p>
    <w:p w:rsidR="00430586" w:rsidRDefault="00430586" w:rsidP="00430586"/>
    <w:p w:rsidR="00430586" w:rsidRDefault="00430586" w:rsidP="00430586">
      <w:pPr>
        <w:rPr>
          <w:rFonts w:hint="eastAsia"/>
        </w:rPr>
      </w:pPr>
      <w:r>
        <w:rPr>
          <w:rFonts w:hint="eastAsia"/>
        </w:rPr>
        <w:t xml:space="preserve">　　根据现行土地管理法律法规和《关于支持旅游业发展用地政策的意见》（国土资</w:t>
      </w:r>
      <w:proofErr w:type="gramStart"/>
      <w:r>
        <w:rPr>
          <w:rFonts w:hint="eastAsia"/>
        </w:rPr>
        <w:t>规</w:t>
      </w:r>
      <w:proofErr w:type="gramEnd"/>
      <w:r>
        <w:rPr>
          <w:rFonts w:hint="eastAsia"/>
        </w:rPr>
        <w:t>〔</w:t>
      </w:r>
      <w:r>
        <w:rPr>
          <w:rFonts w:hint="eastAsia"/>
        </w:rPr>
        <w:t>2015</w:t>
      </w:r>
      <w:r>
        <w:rPr>
          <w:rFonts w:hint="eastAsia"/>
        </w:rPr>
        <w:t>〕</w:t>
      </w:r>
      <w:r>
        <w:rPr>
          <w:rFonts w:hint="eastAsia"/>
        </w:rPr>
        <w:t>10</w:t>
      </w:r>
      <w:r>
        <w:rPr>
          <w:rFonts w:hint="eastAsia"/>
        </w:rPr>
        <w:t>号），土地利用总体规划确定的城镇建设用地规模边界外的旅游项目中的自然景观用地及农牧渔业种植、养殖用地，可按原地类认定和管理。</w:t>
      </w:r>
    </w:p>
    <w:p w:rsidR="00430586" w:rsidRDefault="00430586" w:rsidP="00430586"/>
    <w:p w:rsidR="00430586" w:rsidRDefault="00430586" w:rsidP="00430586">
      <w:pPr>
        <w:rPr>
          <w:rFonts w:hint="eastAsia"/>
        </w:rPr>
      </w:pPr>
      <w:r>
        <w:rPr>
          <w:rFonts w:hint="eastAsia"/>
        </w:rPr>
        <w:t xml:space="preserve">　　第五条（优先安排计划指标的原则和层级）对产业发展较快的地区、集聚区及使用未利用地发展产业的，要优先安排用地计划指标。地方各级国土资源主管部门在编制下达土地利用计划时，要根据国家产业政策和当地产业发展情况，统筹安排用地计划指标，确保符合产</w:t>
      </w:r>
      <w:r>
        <w:rPr>
          <w:rFonts w:hint="eastAsia"/>
        </w:rPr>
        <w:lastRenderedPageBreak/>
        <w:t>业政策的项目用地，促进产业健康协调发展。</w:t>
      </w:r>
    </w:p>
    <w:p w:rsidR="00430586" w:rsidRDefault="00430586" w:rsidP="00430586"/>
    <w:p w:rsidR="00430586" w:rsidRDefault="00430586" w:rsidP="00430586">
      <w:pPr>
        <w:rPr>
          <w:rFonts w:hint="eastAsia"/>
        </w:rPr>
      </w:pPr>
      <w:r>
        <w:rPr>
          <w:rFonts w:hint="eastAsia"/>
        </w:rPr>
        <w:t xml:space="preserve">　　第六条（优先安排供应计划的行业类型）市、县国土资源主管部门编制国有建设用地供应计划时，应根据产业用地政策相关要求，按照《国有建设用地供应计划编制规范（试行）》（</w:t>
      </w:r>
      <w:proofErr w:type="gramStart"/>
      <w:r>
        <w:rPr>
          <w:rFonts w:hint="eastAsia"/>
        </w:rPr>
        <w:t>国土资发〔</w:t>
      </w:r>
      <w:r>
        <w:rPr>
          <w:rFonts w:hint="eastAsia"/>
        </w:rPr>
        <w:t>2010</w:t>
      </w:r>
      <w:r>
        <w:rPr>
          <w:rFonts w:hint="eastAsia"/>
        </w:rPr>
        <w:t>〕</w:t>
      </w:r>
      <w:proofErr w:type="gramEnd"/>
      <w:r>
        <w:rPr>
          <w:rFonts w:hint="eastAsia"/>
        </w:rPr>
        <w:t>117</w:t>
      </w:r>
      <w:r>
        <w:rPr>
          <w:rFonts w:hint="eastAsia"/>
        </w:rPr>
        <w:t>号），优先安排</w:t>
      </w:r>
      <w:proofErr w:type="gramStart"/>
      <w:r>
        <w:rPr>
          <w:rFonts w:hint="eastAsia"/>
        </w:rPr>
        <w:t>下列产业</w:t>
      </w:r>
      <w:proofErr w:type="gramEnd"/>
      <w:r>
        <w:rPr>
          <w:rFonts w:hint="eastAsia"/>
        </w:rPr>
        <w:t>用地供应：</w:t>
      </w:r>
    </w:p>
    <w:p w:rsidR="00430586" w:rsidRDefault="00430586" w:rsidP="00430586"/>
    <w:p w:rsidR="00430586" w:rsidRDefault="00430586" w:rsidP="00430586">
      <w:pPr>
        <w:rPr>
          <w:rFonts w:hint="eastAsia"/>
        </w:rPr>
      </w:pPr>
      <w:r>
        <w:rPr>
          <w:rFonts w:hint="eastAsia"/>
        </w:rPr>
        <w:t xml:space="preserve">　　（一）国务院及其职能部门发布的产业发展规划中明确的重点产业。</w:t>
      </w:r>
    </w:p>
    <w:p w:rsidR="00430586" w:rsidRDefault="00430586" w:rsidP="00430586"/>
    <w:p w:rsidR="00430586" w:rsidRDefault="00430586" w:rsidP="00430586">
      <w:pPr>
        <w:rPr>
          <w:rFonts w:hint="eastAsia"/>
        </w:rPr>
      </w:pPr>
      <w:r>
        <w:rPr>
          <w:rFonts w:hint="eastAsia"/>
        </w:rPr>
        <w:t xml:space="preserve">　　（二）国务院及其职能部门发布的产业促进政策中明确的重点产业。</w:t>
      </w:r>
    </w:p>
    <w:p w:rsidR="00430586" w:rsidRDefault="00430586" w:rsidP="00430586"/>
    <w:p w:rsidR="00430586" w:rsidRDefault="00430586" w:rsidP="00430586">
      <w:pPr>
        <w:rPr>
          <w:rFonts w:hint="eastAsia"/>
        </w:rPr>
      </w:pPr>
      <w:r>
        <w:rPr>
          <w:rFonts w:hint="eastAsia"/>
        </w:rPr>
        <w:t xml:space="preserve">　　（三）县级以上地方人民政府依据前述规划、政策明确的本地区重点产业。</w:t>
      </w:r>
    </w:p>
    <w:p w:rsidR="00430586" w:rsidRDefault="00430586" w:rsidP="00430586"/>
    <w:p w:rsidR="00430586" w:rsidRDefault="00430586" w:rsidP="00430586">
      <w:pPr>
        <w:rPr>
          <w:rFonts w:hint="eastAsia"/>
        </w:rPr>
      </w:pPr>
      <w:r>
        <w:rPr>
          <w:rFonts w:hint="eastAsia"/>
        </w:rPr>
        <w:t xml:space="preserve">　　各地制定供应计划，要按照《国务院关于进一步支持小型微型企业健康发展的意见》（国发〔</w:t>
      </w:r>
      <w:r>
        <w:rPr>
          <w:rFonts w:hint="eastAsia"/>
        </w:rPr>
        <w:t>2012</w:t>
      </w:r>
      <w:r>
        <w:rPr>
          <w:rFonts w:hint="eastAsia"/>
        </w:rPr>
        <w:t>〕</w:t>
      </w:r>
      <w:r>
        <w:rPr>
          <w:rFonts w:hint="eastAsia"/>
        </w:rPr>
        <w:t>14</w:t>
      </w:r>
      <w:r>
        <w:rPr>
          <w:rFonts w:hint="eastAsia"/>
        </w:rPr>
        <w:t>号）要求，积极保障小企业创业基地、科技孵化器、商贸企业集聚区用地。中西部地区要按照《国务院关于促进外贸回稳向好的若干意见》（国发〔</w:t>
      </w:r>
      <w:r>
        <w:rPr>
          <w:rFonts w:hint="eastAsia"/>
        </w:rPr>
        <w:t>2016</w:t>
      </w:r>
      <w:r>
        <w:rPr>
          <w:rFonts w:hint="eastAsia"/>
        </w:rPr>
        <w:t>〕</w:t>
      </w:r>
      <w:r>
        <w:rPr>
          <w:rFonts w:hint="eastAsia"/>
        </w:rPr>
        <w:t>27</w:t>
      </w:r>
      <w:r>
        <w:rPr>
          <w:rFonts w:hint="eastAsia"/>
        </w:rPr>
        <w:t>号）要求，加大加工企业用地供应。</w:t>
      </w:r>
    </w:p>
    <w:p w:rsidR="00430586" w:rsidRDefault="00430586" w:rsidP="00430586"/>
    <w:p w:rsidR="00430586" w:rsidRDefault="00430586" w:rsidP="00430586">
      <w:pPr>
        <w:rPr>
          <w:rFonts w:hint="eastAsia"/>
        </w:rPr>
      </w:pPr>
      <w:r>
        <w:rPr>
          <w:rFonts w:hint="eastAsia"/>
        </w:rPr>
        <w:t xml:space="preserve">　　第七条（土地用途的确定）市、县国土资源主管部门在组织新</w:t>
      </w:r>
      <w:proofErr w:type="gramStart"/>
      <w:r>
        <w:rPr>
          <w:rFonts w:hint="eastAsia"/>
        </w:rPr>
        <w:t>供产业</w:t>
      </w:r>
      <w:proofErr w:type="gramEnd"/>
      <w:r>
        <w:rPr>
          <w:rFonts w:hint="eastAsia"/>
        </w:rPr>
        <w:t>用地时，应当依据规划部门给出的规划条件，确定土地供应用途。</w:t>
      </w:r>
    </w:p>
    <w:p w:rsidR="00430586" w:rsidRDefault="00430586" w:rsidP="00430586"/>
    <w:p w:rsidR="00430586" w:rsidRDefault="00430586" w:rsidP="00430586">
      <w:pPr>
        <w:rPr>
          <w:rFonts w:hint="eastAsia"/>
        </w:rPr>
      </w:pPr>
      <w:r>
        <w:rPr>
          <w:rFonts w:hint="eastAsia"/>
        </w:rPr>
        <w:t xml:space="preserve">　　对于现行国标分类中没有明确定义的新产业、新业态类型，市、县国土资源主管部门可按照国土资</w:t>
      </w:r>
      <w:proofErr w:type="gramStart"/>
      <w:r>
        <w:rPr>
          <w:rFonts w:hint="eastAsia"/>
        </w:rPr>
        <w:t>规</w:t>
      </w:r>
      <w:proofErr w:type="gramEnd"/>
      <w:r>
        <w:rPr>
          <w:rFonts w:hint="eastAsia"/>
        </w:rPr>
        <w:t>〔</w:t>
      </w:r>
      <w:r>
        <w:rPr>
          <w:rFonts w:hint="eastAsia"/>
        </w:rPr>
        <w:t>2015</w:t>
      </w:r>
      <w:r>
        <w:rPr>
          <w:rFonts w:hint="eastAsia"/>
        </w:rPr>
        <w:t>〕</w:t>
      </w:r>
      <w:r>
        <w:rPr>
          <w:rFonts w:hint="eastAsia"/>
        </w:rPr>
        <w:t>5</w:t>
      </w:r>
      <w:r>
        <w:rPr>
          <w:rFonts w:hint="eastAsia"/>
        </w:rPr>
        <w:t>号文件规定，结合现有土地供应政策要求和当地产业发展实际需要，主动商同级城乡规划、产业主管部门提出规划用途的建议意见，促进项目落地。</w:t>
      </w:r>
    </w:p>
    <w:p w:rsidR="00430586" w:rsidRDefault="00430586" w:rsidP="00430586"/>
    <w:p w:rsidR="00430586" w:rsidRDefault="00430586" w:rsidP="00430586">
      <w:pPr>
        <w:rPr>
          <w:rFonts w:hint="eastAsia"/>
        </w:rPr>
      </w:pPr>
      <w:r>
        <w:rPr>
          <w:rFonts w:hint="eastAsia"/>
        </w:rPr>
        <w:t xml:space="preserve">　　市、县国土资源主管部门在签订《国有建设用地使用权出让合同》时，合同中的宗地用途按《土地利用现状分类》（中华人民共和国国家标准</w:t>
      </w:r>
      <w:r>
        <w:rPr>
          <w:rFonts w:hint="eastAsia"/>
        </w:rPr>
        <w:t>GB</w:t>
      </w:r>
      <w:r>
        <w:rPr>
          <w:rFonts w:hint="eastAsia"/>
        </w:rPr>
        <w:t>／</w:t>
      </w:r>
      <w:r>
        <w:rPr>
          <w:rFonts w:hint="eastAsia"/>
        </w:rPr>
        <w:t>T21010-2007</w:t>
      </w:r>
      <w:r>
        <w:rPr>
          <w:rFonts w:hint="eastAsia"/>
        </w:rPr>
        <w:t>）规定的土地二级类填写；规划部门给出的规划条件在《土地利用现状分类》中无直接对应类型的，市、县国土资源主管部门经内部会商后，按《土地利用现状分类》规定的土地二级类填写，必要时可征求规划、投资部门意见。</w:t>
      </w:r>
    </w:p>
    <w:p w:rsidR="00430586" w:rsidRDefault="00430586" w:rsidP="00430586"/>
    <w:p w:rsidR="00430586" w:rsidRDefault="00430586" w:rsidP="00430586">
      <w:pPr>
        <w:rPr>
          <w:rFonts w:hint="eastAsia"/>
        </w:rPr>
      </w:pPr>
      <w:r>
        <w:rPr>
          <w:rFonts w:hint="eastAsia"/>
        </w:rPr>
        <w:t xml:space="preserve">　　根据国土资</w:t>
      </w:r>
      <w:proofErr w:type="gramStart"/>
      <w:r>
        <w:rPr>
          <w:rFonts w:hint="eastAsia"/>
        </w:rPr>
        <w:t>规</w:t>
      </w:r>
      <w:proofErr w:type="gramEnd"/>
      <w:r>
        <w:rPr>
          <w:rFonts w:hint="eastAsia"/>
        </w:rPr>
        <w:t>〔</w:t>
      </w:r>
      <w:r>
        <w:rPr>
          <w:rFonts w:hint="eastAsia"/>
        </w:rPr>
        <w:t>2015</w:t>
      </w:r>
      <w:r>
        <w:rPr>
          <w:rFonts w:hint="eastAsia"/>
        </w:rPr>
        <w:t>〕</w:t>
      </w:r>
      <w:r>
        <w:rPr>
          <w:rFonts w:hint="eastAsia"/>
        </w:rPr>
        <w:t>5</w:t>
      </w:r>
      <w:r>
        <w:rPr>
          <w:rFonts w:hint="eastAsia"/>
        </w:rPr>
        <w:t>号文件规定，新产业新业态发展中工业用地、科教用地兼容相关用途设施建筑面积不超过</w:t>
      </w:r>
      <w:r>
        <w:rPr>
          <w:rFonts w:hint="eastAsia"/>
        </w:rPr>
        <w:t>15%</w:t>
      </w:r>
      <w:r>
        <w:rPr>
          <w:rFonts w:hint="eastAsia"/>
        </w:rPr>
        <w:t>的，仍按工业、科教用途管理。其他情形下，同一宗土地上兼容两种以上用途的，应确定主用途并依据主用途确定供应方式；主用途可以依据建筑面积占比确定，也可以依据功能的重要性确定，确定主用途的结论和理由应当写入供地方案，经批准后实施。</w:t>
      </w:r>
    </w:p>
    <w:p w:rsidR="00430586" w:rsidRDefault="00430586" w:rsidP="00430586"/>
    <w:p w:rsidR="00430586" w:rsidRDefault="00430586" w:rsidP="00430586">
      <w:pPr>
        <w:rPr>
          <w:rFonts w:hint="eastAsia"/>
        </w:rPr>
      </w:pPr>
      <w:r>
        <w:rPr>
          <w:rFonts w:hint="eastAsia"/>
        </w:rPr>
        <w:t xml:space="preserve">　　第八条（土地使用方式的确定）各类产业用地均可采取长期租赁、先租后让、租让结合方式使用土地。</w:t>
      </w:r>
    </w:p>
    <w:p w:rsidR="00430586" w:rsidRDefault="00430586" w:rsidP="00430586"/>
    <w:p w:rsidR="00430586" w:rsidRDefault="00430586" w:rsidP="00430586">
      <w:pPr>
        <w:rPr>
          <w:rFonts w:hint="eastAsia"/>
        </w:rPr>
      </w:pPr>
      <w:r>
        <w:rPr>
          <w:rFonts w:hint="eastAsia"/>
        </w:rPr>
        <w:t xml:space="preserve">　　以长期租赁方式使用土地的，应按照《规范国有土地租赁若干意见》（</w:t>
      </w:r>
      <w:proofErr w:type="gramStart"/>
      <w:r>
        <w:rPr>
          <w:rFonts w:hint="eastAsia"/>
        </w:rPr>
        <w:t>国土资发〔</w:t>
      </w:r>
      <w:r>
        <w:rPr>
          <w:rFonts w:hint="eastAsia"/>
        </w:rPr>
        <w:t>1999</w:t>
      </w:r>
      <w:r>
        <w:rPr>
          <w:rFonts w:hint="eastAsia"/>
        </w:rPr>
        <w:t>〕</w:t>
      </w:r>
      <w:proofErr w:type="gramEnd"/>
      <w:r>
        <w:rPr>
          <w:rFonts w:hint="eastAsia"/>
        </w:rPr>
        <w:t>222</w:t>
      </w:r>
      <w:r>
        <w:rPr>
          <w:rFonts w:hint="eastAsia"/>
        </w:rPr>
        <w:t>号）执行，租赁期限按照《合同法》规定，不得超过二十年。</w:t>
      </w:r>
    </w:p>
    <w:p w:rsidR="00430586" w:rsidRPr="00430586" w:rsidRDefault="00430586" w:rsidP="00430586"/>
    <w:p w:rsidR="00430586" w:rsidRDefault="00430586" w:rsidP="00430586">
      <w:pPr>
        <w:rPr>
          <w:rFonts w:hint="eastAsia"/>
        </w:rPr>
      </w:pPr>
      <w:r>
        <w:rPr>
          <w:rFonts w:hint="eastAsia"/>
        </w:rPr>
        <w:t xml:space="preserve">　　根据《国务院办公厅关于加强鲜活农产品流通体系建设的意见》（国办发〔</w:t>
      </w:r>
      <w:r>
        <w:rPr>
          <w:rFonts w:hint="eastAsia"/>
        </w:rPr>
        <w:t>2011</w:t>
      </w:r>
      <w:r>
        <w:rPr>
          <w:rFonts w:hint="eastAsia"/>
        </w:rPr>
        <w:t>〕</w:t>
      </w:r>
      <w:r>
        <w:rPr>
          <w:rFonts w:hint="eastAsia"/>
        </w:rPr>
        <w:t>59</w:t>
      </w:r>
      <w:r>
        <w:rPr>
          <w:rFonts w:hint="eastAsia"/>
        </w:rPr>
        <w:t>号）和《关于加快发展公共租赁住房的指导意见》（建保〔</w:t>
      </w:r>
      <w:r>
        <w:rPr>
          <w:rFonts w:hint="eastAsia"/>
        </w:rPr>
        <w:t>2010</w:t>
      </w:r>
      <w:r>
        <w:rPr>
          <w:rFonts w:hint="eastAsia"/>
        </w:rPr>
        <w:t>〕</w:t>
      </w:r>
      <w:r>
        <w:rPr>
          <w:rFonts w:hint="eastAsia"/>
        </w:rPr>
        <w:t>87</w:t>
      </w:r>
      <w:r>
        <w:rPr>
          <w:rFonts w:hint="eastAsia"/>
        </w:rPr>
        <w:t>号，经国务院同意），现阶</w:t>
      </w:r>
      <w:r>
        <w:rPr>
          <w:rFonts w:hint="eastAsia"/>
        </w:rPr>
        <w:lastRenderedPageBreak/>
        <w:t>段仅政府投资建设不以营利为目的、具有公益性质的农产品批发市场和公共租赁住房两类项目用地可以作价出资（入股）方式使用新</w:t>
      </w:r>
      <w:proofErr w:type="gramStart"/>
      <w:r>
        <w:rPr>
          <w:rFonts w:hint="eastAsia"/>
        </w:rPr>
        <w:t>供建设</w:t>
      </w:r>
      <w:proofErr w:type="gramEnd"/>
      <w:r>
        <w:rPr>
          <w:rFonts w:hint="eastAsia"/>
        </w:rPr>
        <w:t>用地。作价出资（入股）土地应当以市、县人民政府作为出资人，制定作价出资或者入股方案，经市、县人民政府批准后实施。</w:t>
      </w:r>
    </w:p>
    <w:p w:rsidR="00430586" w:rsidRDefault="00430586" w:rsidP="00430586"/>
    <w:p w:rsidR="00430586" w:rsidRDefault="00430586" w:rsidP="00430586">
      <w:pPr>
        <w:rPr>
          <w:rFonts w:hint="eastAsia"/>
        </w:rPr>
      </w:pPr>
      <w:r>
        <w:rPr>
          <w:rFonts w:hint="eastAsia"/>
        </w:rPr>
        <w:t xml:space="preserve">　　第九条（土地供应方式的确定）以先租后让、租让结合方式供应产业用地的，市、县国土资源主管部门会同城乡规划、建设、房产部门拟定方案时，应提请同级政府同意，邀请投资、产业等主管部门参加供应方案拟定工作，明确租赁土地转为出让土地的条件，报有批准权的人民政府批准后实施。按用途依法需采取招标拍卖挂牌方式出让的土地，招标拍卖挂牌工作可在租赁环节实施；在承租方使用租赁土地达到合同约定条件后需办理出让手续时，可采取协议方式。</w:t>
      </w:r>
    </w:p>
    <w:p w:rsidR="00430586" w:rsidRDefault="00430586" w:rsidP="00430586"/>
    <w:p w:rsidR="00430586" w:rsidRDefault="00430586" w:rsidP="00430586">
      <w:pPr>
        <w:rPr>
          <w:rFonts w:hint="eastAsia"/>
        </w:rPr>
      </w:pPr>
      <w:r>
        <w:rPr>
          <w:rFonts w:hint="eastAsia"/>
        </w:rPr>
        <w:t xml:space="preserve">　　根据《国务院关于深化流通体制改革加快流通产业发展的意见》（国发〔</w:t>
      </w:r>
      <w:r>
        <w:rPr>
          <w:rFonts w:hint="eastAsia"/>
        </w:rPr>
        <w:t>2012</w:t>
      </w:r>
      <w:r>
        <w:rPr>
          <w:rFonts w:hint="eastAsia"/>
        </w:rPr>
        <w:t>〕</w:t>
      </w:r>
      <w:r>
        <w:rPr>
          <w:rFonts w:hint="eastAsia"/>
        </w:rPr>
        <w:t>39</w:t>
      </w:r>
      <w:r>
        <w:rPr>
          <w:rFonts w:hint="eastAsia"/>
        </w:rPr>
        <w:t>号）、《国务院办公厅关于促进内贸流通健康发展的若干意见》（国办发〔</w:t>
      </w:r>
      <w:r>
        <w:rPr>
          <w:rFonts w:hint="eastAsia"/>
        </w:rPr>
        <w:t>2014</w:t>
      </w:r>
      <w:r>
        <w:rPr>
          <w:rFonts w:hint="eastAsia"/>
        </w:rPr>
        <w:t>〕</w:t>
      </w:r>
      <w:r>
        <w:rPr>
          <w:rFonts w:hint="eastAsia"/>
        </w:rPr>
        <w:t>51</w:t>
      </w:r>
      <w:r>
        <w:rPr>
          <w:rFonts w:hint="eastAsia"/>
        </w:rPr>
        <w:t>号）、《国务院办公厅关于推进城区老工业区搬迁改造的指导意见》（国办发〔</w:t>
      </w:r>
      <w:r>
        <w:rPr>
          <w:rFonts w:hint="eastAsia"/>
        </w:rPr>
        <w:t>2014</w:t>
      </w:r>
      <w:r>
        <w:rPr>
          <w:rFonts w:hint="eastAsia"/>
        </w:rPr>
        <w:t>〕</w:t>
      </w:r>
      <w:r>
        <w:rPr>
          <w:rFonts w:hint="eastAsia"/>
        </w:rPr>
        <w:t>9</w:t>
      </w:r>
      <w:r>
        <w:rPr>
          <w:rFonts w:hint="eastAsia"/>
        </w:rPr>
        <w:t>号）、《国土资源部关于进一步落实工业用地出让制度的通知》（</w:t>
      </w:r>
      <w:proofErr w:type="gramStart"/>
      <w:r>
        <w:rPr>
          <w:rFonts w:hint="eastAsia"/>
        </w:rPr>
        <w:t>国土资发〔</w:t>
      </w:r>
      <w:r>
        <w:rPr>
          <w:rFonts w:hint="eastAsia"/>
        </w:rPr>
        <w:t>2009</w:t>
      </w:r>
      <w:r>
        <w:rPr>
          <w:rFonts w:hint="eastAsia"/>
        </w:rPr>
        <w:t>〕</w:t>
      </w:r>
      <w:proofErr w:type="gramEnd"/>
      <w:r>
        <w:rPr>
          <w:rFonts w:hint="eastAsia"/>
        </w:rPr>
        <w:t>101</w:t>
      </w:r>
      <w:r>
        <w:rPr>
          <w:rFonts w:hint="eastAsia"/>
        </w:rPr>
        <w:t>号），对旧城区改建需异地搬迁改造的城区商品批发市场等流通业用地、工业用地，在收回原国有建设用地使用权后，经批准可以协议出让方式为原土地使用权人安排用地，有土地使用标准要求的，应按标准安排同类用途用地。</w:t>
      </w:r>
    </w:p>
    <w:p w:rsidR="00430586" w:rsidRDefault="00430586" w:rsidP="00430586"/>
    <w:p w:rsidR="00430586" w:rsidRDefault="00430586" w:rsidP="00430586">
      <w:pPr>
        <w:rPr>
          <w:rFonts w:hint="eastAsia"/>
        </w:rPr>
      </w:pPr>
      <w:r>
        <w:rPr>
          <w:rFonts w:hint="eastAsia"/>
        </w:rPr>
        <w:t xml:space="preserve">　　根据《国务院办公厅转发财政部发展改革委人民银行关于在公共服务领域推广政府和社会资本合作模式指导意见的通知》（国办发〔</w:t>
      </w:r>
      <w:r>
        <w:rPr>
          <w:rFonts w:hint="eastAsia"/>
        </w:rPr>
        <w:t>2015</w:t>
      </w:r>
      <w:r>
        <w:rPr>
          <w:rFonts w:hint="eastAsia"/>
        </w:rPr>
        <w:t>〕</w:t>
      </w:r>
      <w:r>
        <w:rPr>
          <w:rFonts w:hint="eastAsia"/>
        </w:rPr>
        <w:t>42</w:t>
      </w:r>
      <w:r>
        <w:rPr>
          <w:rFonts w:hint="eastAsia"/>
        </w:rPr>
        <w:t>号）、《国务院办公厅关于支持铁路建设实施土地综合开发的意见》（国办发〔</w:t>
      </w:r>
      <w:r>
        <w:rPr>
          <w:rFonts w:hint="eastAsia"/>
        </w:rPr>
        <w:t>2014</w:t>
      </w:r>
      <w:r>
        <w:rPr>
          <w:rFonts w:hint="eastAsia"/>
        </w:rPr>
        <w:t>〕</w:t>
      </w:r>
      <w:r>
        <w:rPr>
          <w:rFonts w:hint="eastAsia"/>
        </w:rPr>
        <w:t>37</w:t>
      </w:r>
      <w:r>
        <w:rPr>
          <w:rFonts w:hint="eastAsia"/>
        </w:rPr>
        <w:t>号）、国土资</w:t>
      </w:r>
      <w:proofErr w:type="gramStart"/>
      <w:r>
        <w:rPr>
          <w:rFonts w:hint="eastAsia"/>
        </w:rPr>
        <w:t>规</w:t>
      </w:r>
      <w:proofErr w:type="gramEnd"/>
      <w:r>
        <w:rPr>
          <w:rFonts w:hint="eastAsia"/>
        </w:rPr>
        <w:t>〔</w:t>
      </w:r>
      <w:r>
        <w:rPr>
          <w:rFonts w:hint="eastAsia"/>
        </w:rPr>
        <w:t>2015</w:t>
      </w:r>
      <w:r>
        <w:rPr>
          <w:rFonts w:hint="eastAsia"/>
        </w:rPr>
        <w:t>〕</w:t>
      </w:r>
      <w:r>
        <w:rPr>
          <w:rFonts w:hint="eastAsia"/>
        </w:rPr>
        <w:t>10</w:t>
      </w:r>
      <w:r>
        <w:rPr>
          <w:rFonts w:hint="eastAsia"/>
        </w:rPr>
        <w:t>号文件，下列情形可将通过竞争方式确定项目投资主体和用地者的环节合并实施：</w:t>
      </w:r>
    </w:p>
    <w:p w:rsidR="00430586" w:rsidRPr="00430586" w:rsidRDefault="00430586" w:rsidP="00430586"/>
    <w:p w:rsidR="00430586" w:rsidRDefault="00430586" w:rsidP="00430586">
      <w:pPr>
        <w:rPr>
          <w:rFonts w:hint="eastAsia"/>
        </w:rPr>
      </w:pPr>
      <w:r>
        <w:rPr>
          <w:rFonts w:hint="eastAsia"/>
        </w:rPr>
        <w:t xml:space="preserve">　　（一）采用政府和社会资本合作方式实施项目建设时，相关用地需要有偿使用的；</w:t>
      </w:r>
    </w:p>
    <w:p w:rsidR="00430586" w:rsidRDefault="00430586" w:rsidP="00430586"/>
    <w:p w:rsidR="00430586" w:rsidRDefault="00430586" w:rsidP="00430586">
      <w:pPr>
        <w:rPr>
          <w:rFonts w:hint="eastAsia"/>
        </w:rPr>
      </w:pPr>
      <w:r>
        <w:rPr>
          <w:rFonts w:hint="eastAsia"/>
        </w:rPr>
        <w:t xml:space="preserve">　　（二）通过招标方式确定新建铁路项目投资主体和土地综合开发权中标人的；</w:t>
      </w:r>
    </w:p>
    <w:p w:rsidR="00430586" w:rsidRDefault="00430586" w:rsidP="00430586"/>
    <w:p w:rsidR="00430586" w:rsidRDefault="00430586" w:rsidP="00430586">
      <w:pPr>
        <w:rPr>
          <w:rFonts w:hint="eastAsia"/>
        </w:rPr>
      </w:pPr>
      <w:r>
        <w:rPr>
          <w:rFonts w:hint="eastAsia"/>
        </w:rPr>
        <w:t xml:space="preserve">　　（三）政府将收回和征收的历史遗留损毁土地复垦并用于旅游项目建设的。</w:t>
      </w:r>
    </w:p>
    <w:p w:rsidR="00430586" w:rsidRDefault="00430586" w:rsidP="00430586"/>
    <w:p w:rsidR="00430586" w:rsidRDefault="00430586" w:rsidP="00430586">
      <w:pPr>
        <w:rPr>
          <w:rFonts w:hint="eastAsia"/>
        </w:rPr>
      </w:pPr>
      <w:r>
        <w:rPr>
          <w:rFonts w:hint="eastAsia"/>
        </w:rPr>
        <w:t xml:space="preserve">　　以合并竞争方式确定项目投资主体和用地者的，市、县国土资源主管部门应依法独立履行编制供地方案、签订供应合同和实施用地供后监管等法定职责。</w:t>
      </w:r>
    </w:p>
    <w:p w:rsidR="00430586" w:rsidRDefault="00430586" w:rsidP="00430586"/>
    <w:p w:rsidR="00430586" w:rsidRDefault="00430586" w:rsidP="00430586">
      <w:pPr>
        <w:rPr>
          <w:rFonts w:hint="eastAsia"/>
        </w:rPr>
      </w:pPr>
      <w:r>
        <w:rPr>
          <w:rFonts w:hint="eastAsia"/>
        </w:rPr>
        <w:t xml:space="preserve">　　第十条（关于配套建设）根据《国务院办公厅关于加快新能源汽车推广应用的指导意见》（国办发〔</w:t>
      </w:r>
      <w:r>
        <w:rPr>
          <w:rFonts w:hint="eastAsia"/>
        </w:rPr>
        <w:t>2014</w:t>
      </w:r>
      <w:r>
        <w:rPr>
          <w:rFonts w:hint="eastAsia"/>
        </w:rPr>
        <w:t>〕</w:t>
      </w:r>
      <w:r>
        <w:rPr>
          <w:rFonts w:hint="eastAsia"/>
        </w:rPr>
        <w:t>35</w:t>
      </w:r>
      <w:r>
        <w:rPr>
          <w:rFonts w:hint="eastAsia"/>
        </w:rPr>
        <w:t>号）、《养老服务设施用地指导意见》（</w:t>
      </w:r>
      <w:proofErr w:type="gramStart"/>
      <w:r>
        <w:rPr>
          <w:rFonts w:hint="eastAsia"/>
        </w:rPr>
        <w:t>国土资厅发</w:t>
      </w:r>
      <w:proofErr w:type="gramEnd"/>
      <w:r>
        <w:rPr>
          <w:rFonts w:hint="eastAsia"/>
        </w:rPr>
        <w:t>〔</w:t>
      </w:r>
      <w:r>
        <w:rPr>
          <w:rFonts w:hint="eastAsia"/>
        </w:rPr>
        <w:t>2014</w:t>
      </w:r>
      <w:r>
        <w:rPr>
          <w:rFonts w:hint="eastAsia"/>
        </w:rPr>
        <w:t>〕</w:t>
      </w:r>
      <w:r>
        <w:rPr>
          <w:rFonts w:hint="eastAsia"/>
        </w:rPr>
        <w:t>11</w:t>
      </w:r>
      <w:r>
        <w:rPr>
          <w:rFonts w:hint="eastAsia"/>
        </w:rPr>
        <w:t>号）、国土资</w:t>
      </w:r>
      <w:proofErr w:type="gramStart"/>
      <w:r>
        <w:rPr>
          <w:rFonts w:hint="eastAsia"/>
        </w:rPr>
        <w:t>规</w:t>
      </w:r>
      <w:proofErr w:type="gramEnd"/>
      <w:r>
        <w:rPr>
          <w:rFonts w:hint="eastAsia"/>
        </w:rPr>
        <w:t>〔</w:t>
      </w:r>
      <w:r>
        <w:rPr>
          <w:rFonts w:hint="eastAsia"/>
        </w:rPr>
        <w:t>2015</w:t>
      </w:r>
      <w:r>
        <w:rPr>
          <w:rFonts w:hint="eastAsia"/>
        </w:rPr>
        <w:t>〕</w:t>
      </w:r>
      <w:r>
        <w:rPr>
          <w:rFonts w:hint="eastAsia"/>
        </w:rPr>
        <w:t>5</w:t>
      </w:r>
      <w:r>
        <w:rPr>
          <w:rFonts w:hint="eastAsia"/>
        </w:rPr>
        <w:t>号、国土资</w:t>
      </w:r>
      <w:proofErr w:type="gramStart"/>
      <w:r>
        <w:rPr>
          <w:rFonts w:hint="eastAsia"/>
        </w:rPr>
        <w:t>规</w:t>
      </w:r>
      <w:proofErr w:type="gramEnd"/>
      <w:r>
        <w:rPr>
          <w:rFonts w:hint="eastAsia"/>
        </w:rPr>
        <w:t>〔</w:t>
      </w:r>
      <w:r>
        <w:rPr>
          <w:rFonts w:hint="eastAsia"/>
        </w:rPr>
        <w:t>2015</w:t>
      </w:r>
      <w:r>
        <w:rPr>
          <w:rFonts w:hint="eastAsia"/>
        </w:rPr>
        <w:t>〕</w:t>
      </w:r>
      <w:r>
        <w:rPr>
          <w:rFonts w:hint="eastAsia"/>
        </w:rPr>
        <w:t>10</w:t>
      </w:r>
      <w:r>
        <w:rPr>
          <w:rFonts w:hint="eastAsia"/>
        </w:rPr>
        <w:t>号、《关于支持电影发展若干经济政策的通知》（</w:t>
      </w:r>
      <w:proofErr w:type="gramStart"/>
      <w:r>
        <w:rPr>
          <w:rFonts w:hint="eastAsia"/>
        </w:rPr>
        <w:t>财教〔</w:t>
      </w:r>
      <w:r>
        <w:rPr>
          <w:rFonts w:hint="eastAsia"/>
        </w:rPr>
        <w:t>2014</w:t>
      </w:r>
      <w:r>
        <w:rPr>
          <w:rFonts w:hint="eastAsia"/>
        </w:rPr>
        <w:t>〕</w:t>
      </w:r>
      <w:proofErr w:type="gramEnd"/>
      <w:r>
        <w:rPr>
          <w:rFonts w:hint="eastAsia"/>
        </w:rPr>
        <w:t>56</w:t>
      </w:r>
      <w:r>
        <w:rPr>
          <w:rFonts w:hint="eastAsia"/>
        </w:rPr>
        <w:t>号）等文件规定，对新能源汽车充电设施、无线通讯基站、分布式光伏发电设施、社区养老（医疗、体育、文化）服务设施、电影院（影厅）、旅游厕所等布点分散、单体规模小、对其他建筑物构筑物有密切依附关系的产业配套设施，允许在新供其他建设项目用地时，将其建设要求纳入供地条件。</w:t>
      </w:r>
    </w:p>
    <w:p w:rsidR="00430586" w:rsidRPr="00430586" w:rsidRDefault="00430586" w:rsidP="00430586"/>
    <w:p w:rsidR="00430586" w:rsidRDefault="00430586" w:rsidP="00430586">
      <w:pPr>
        <w:rPr>
          <w:rFonts w:hint="eastAsia"/>
        </w:rPr>
      </w:pPr>
      <w:r>
        <w:rPr>
          <w:rFonts w:hint="eastAsia"/>
        </w:rPr>
        <w:t xml:space="preserve">　　市、县国土资源主管部门应主动告知相关部门上述配建政策，相关部门提出配套建设要求的，市、县国土资源主管部门应注意与提出要求的部门共同商城乡规划主管部门，</w:t>
      </w:r>
      <w:proofErr w:type="gramStart"/>
      <w:r>
        <w:rPr>
          <w:rFonts w:hint="eastAsia"/>
        </w:rPr>
        <w:t>依法先</w:t>
      </w:r>
      <w:proofErr w:type="gramEnd"/>
      <w:r>
        <w:rPr>
          <w:rFonts w:hint="eastAsia"/>
        </w:rPr>
        <w:t>将配建要求纳入规划条件后，再行纳入供地条件，并明确建成后资产移交和运营管理要求。</w:t>
      </w:r>
    </w:p>
    <w:p w:rsidR="00430586" w:rsidRDefault="00430586" w:rsidP="00430586"/>
    <w:p w:rsidR="00430586" w:rsidRDefault="00430586" w:rsidP="00430586">
      <w:pPr>
        <w:rPr>
          <w:rFonts w:hint="eastAsia"/>
        </w:rPr>
      </w:pPr>
      <w:r>
        <w:rPr>
          <w:rFonts w:hint="eastAsia"/>
        </w:rPr>
        <w:t xml:space="preserve">　　第十一条（关于地役权）根据《物权法》和国办发〔</w:t>
      </w:r>
      <w:r>
        <w:rPr>
          <w:rFonts w:hint="eastAsia"/>
        </w:rPr>
        <w:t>2014</w:t>
      </w:r>
      <w:r>
        <w:rPr>
          <w:rFonts w:hint="eastAsia"/>
        </w:rPr>
        <w:t>〕</w:t>
      </w:r>
      <w:r>
        <w:rPr>
          <w:rFonts w:hint="eastAsia"/>
        </w:rPr>
        <w:t>35</w:t>
      </w:r>
      <w:r>
        <w:rPr>
          <w:rFonts w:hint="eastAsia"/>
        </w:rPr>
        <w:t>号、国土资</w:t>
      </w:r>
      <w:proofErr w:type="gramStart"/>
      <w:r>
        <w:rPr>
          <w:rFonts w:hint="eastAsia"/>
        </w:rPr>
        <w:t>规</w:t>
      </w:r>
      <w:proofErr w:type="gramEnd"/>
      <w:r>
        <w:rPr>
          <w:rFonts w:hint="eastAsia"/>
        </w:rPr>
        <w:t>〔</w:t>
      </w:r>
      <w:r>
        <w:rPr>
          <w:rFonts w:hint="eastAsia"/>
        </w:rPr>
        <w:t>2015</w:t>
      </w:r>
      <w:r>
        <w:rPr>
          <w:rFonts w:hint="eastAsia"/>
        </w:rPr>
        <w:t>〕</w:t>
      </w:r>
      <w:r>
        <w:rPr>
          <w:rFonts w:hint="eastAsia"/>
        </w:rPr>
        <w:t>5</w:t>
      </w:r>
      <w:r>
        <w:rPr>
          <w:rFonts w:hint="eastAsia"/>
        </w:rPr>
        <w:t>号等法律和文件规定，地役权适用于在已有使用权人的土地、建筑物、构筑物上布设新能源汽车充电设施、无线通讯基站、分布式光伏发电设施等小型设施的情形。设立地役权，应执行《物权法》第十四章规定。</w:t>
      </w:r>
    </w:p>
    <w:p w:rsidR="00430586" w:rsidRDefault="00430586" w:rsidP="00430586"/>
    <w:p w:rsidR="00430586" w:rsidRDefault="00430586" w:rsidP="00430586">
      <w:pPr>
        <w:rPr>
          <w:rFonts w:hint="eastAsia"/>
        </w:rPr>
      </w:pPr>
      <w:r>
        <w:rPr>
          <w:rFonts w:hint="eastAsia"/>
        </w:rPr>
        <w:t xml:space="preserve">　　第十二条（关于过渡期政策）对于产业用地政策中明确，利用存量房产、土地资源发展国家支持产业、行业的，可享受在一定年期内不改变用地主体和规划条件的过渡期支持政策的情形，过渡期满需办理改变用地主体和规划条件的手续时，除符合《划拨用地目录》的可保留划拨外，其余可以协议方式办理。</w:t>
      </w:r>
    </w:p>
    <w:p w:rsidR="00430586" w:rsidRDefault="00430586" w:rsidP="00430586"/>
    <w:p w:rsidR="00430586" w:rsidRDefault="00430586" w:rsidP="00430586">
      <w:pPr>
        <w:rPr>
          <w:rFonts w:hint="eastAsia"/>
        </w:rPr>
      </w:pPr>
      <w:r>
        <w:rPr>
          <w:rFonts w:hint="eastAsia"/>
        </w:rPr>
        <w:t xml:space="preserve">　　产业用地政策对“暂不变更”的时限没有明确规定的，时限及后续管理可参照执行国土资</w:t>
      </w:r>
      <w:proofErr w:type="gramStart"/>
      <w:r>
        <w:rPr>
          <w:rFonts w:hint="eastAsia"/>
        </w:rPr>
        <w:t>规</w:t>
      </w:r>
      <w:proofErr w:type="gramEnd"/>
      <w:r>
        <w:rPr>
          <w:rFonts w:hint="eastAsia"/>
        </w:rPr>
        <w:t>〔</w:t>
      </w:r>
      <w:r>
        <w:rPr>
          <w:rFonts w:hint="eastAsia"/>
        </w:rPr>
        <w:t>2015</w:t>
      </w:r>
      <w:r>
        <w:rPr>
          <w:rFonts w:hint="eastAsia"/>
        </w:rPr>
        <w:t>〕</w:t>
      </w:r>
      <w:r>
        <w:rPr>
          <w:rFonts w:hint="eastAsia"/>
        </w:rPr>
        <w:t>5</w:t>
      </w:r>
      <w:r>
        <w:rPr>
          <w:rFonts w:hint="eastAsia"/>
        </w:rPr>
        <w:t>号文件，或由地方国土资源主管部门会同相关部门制定实施细则。</w:t>
      </w:r>
    </w:p>
    <w:p w:rsidR="00430586" w:rsidRDefault="00430586" w:rsidP="00430586"/>
    <w:p w:rsidR="00430586" w:rsidRDefault="00430586" w:rsidP="00430586">
      <w:r>
        <w:rPr>
          <w:rFonts w:hint="eastAsia"/>
        </w:rPr>
        <w:t xml:space="preserve">　　第十三条（土地供应价格的确定）各省（区、市）确定的优先发展产业且用地集约的工业项目，以农、林、牧、渔业产品初加工为主的工业项目，在确定土地出让底价时可按不低于所在地土地等别相对应《全国工业用地出让最低价标准》的</w:t>
      </w:r>
      <w:r>
        <w:rPr>
          <w:rFonts w:hint="eastAsia"/>
        </w:rPr>
        <w:t>70</w:t>
      </w:r>
      <w:r>
        <w:rPr>
          <w:rFonts w:hint="eastAsia"/>
        </w:rPr>
        <w:t>％执行。按比例计算后低于该项目实际土地取得成本、土地前期开发成本和按规定应收取的相关费用之和的，应按不低于实际各项成本费用之和的原则确定出让底价。中西部地区省级国土资源主管部门应向相关部门建议，按照国发〔</w:t>
      </w:r>
      <w:r>
        <w:rPr>
          <w:rFonts w:hint="eastAsia"/>
        </w:rPr>
        <w:t>2016</w:t>
      </w:r>
      <w:r>
        <w:rPr>
          <w:rFonts w:hint="eastAsia"/>
        </w:rPr>
        <w:t>〕</w:t>
      </w:r>
      <w:r>
        <w:rPr>
          <w:rFonts w:hint="eastAsia"/>
        </w:rPr>
        <w:t>27</w:t>
      </w:r>
      <w:r>
        <w:rPr>
          <w:rFonts w:hint="eastAsia"/>
        </w:rPr>
        <w:t>号文件要求，将加工贸易相关的工业项目纳入本省（区、市）优先发展的工业项目。</w:t>
      </w:r>
      <w:r>
        <w:rPr>
          <w:rFonts w:hint="eastAsia"/>
        </w:rPr>
        <w:cr/>
      </w:r>
    </w:p>
    <w:p w:rsidR="00430586" w:rsidRDefault="00430586" w:rsidP="00430586">
      <w:pPr>
        <w:rPr>
          <w:rFonts w:hint="eastAsia"/>
        </w:rPr>
      </w:pPr>
      <w:r>
        <w:rPr>
          <w:rFonts w:hint="eastAsia"/>
        </w:rPr>
        <w:t xml:space="preserve">　　根据国土资</w:t>
      </w:r>
      <w:proofErr w:type="gramStart"/>
      <w:r>
        <w:rPr>
          <w:rFonts w:hint="eastAsia"/>
        </w:rPr>
        <w:t>规</w:t>
      </w:r>
      <w:proofErr w:type="gramEnd"/>
      <w:r>
        <w:rPr>
          <w:rFonts w:hint="eastAsia"/>
        </w:rPr>
        <w:t>〔</w:t>
      </w:r>
      <w:r>
        <w:rPr>
          <w:rFonts w:hint="eastAsia"/>
        </w:rPr>
        <w:t>2015</w:t>
      </w:r>
      <w:r>
        <w:rPr>
          <w:rFonts w:hint="eastAsia"/>
        </w:rPr>
        <w:t>〕</w:t>
      </w:r>
      <w:r>
        <w:rPr>
          <w:rFonts w:hint="eastAsia"/>
        </w:rPr>
        <w:t>10</w:t>
      </w:r>
      <w:r>
        <w:rPr>
          <w:rFonts w:hint="eastAsia"/>
        </w:rPr>
        <w:t>号文件，旅游相关建设项目中的人造景观用地应根据具体行业市场经营情况，客观评估确定供应底价。</w:t>
      </w:r>
    </w:p>
    <w:p w:rsidR="00430586" w:rsidRDefault="00430586" w:rsidP="00430586"/>
    <w:p w:rsidR="00430586" w:rsidRDefault="00430586" w:rsidP="00430586">
      <w:pPr>
        <w:rPr>
          <w:rFonts w:hint="eastAsia"/>
        </w:rPr>
      </w:pPr>
      <w:r>
        <w:rPr>
          <w:rFonts w:hint="eastAsia"/>
        </w:rPr>
        <w:t xml:space="preserve">　　根据《国务院办公厅关于促进物流业健康发展政策措施的意见》（国办发〔</w:t>
      </w:r>
      <w:r>
        <w:rPr>
          <w:rFonts w:hint="eastAsia"/>
        </w:rPr>
        <w:t>2011</w:t>
      </w:r>
      <w:r>
        <w:rPr>
          <w:rFonts w:hint="eastAsia"/>
        </w:rPr>
        <w:t>〕</w:t>
      </w:r>
      <w:r>
        <w:rPr>
          <w:rFonts w:hint="eastAsia"/>
        </w:rPr>
        <w:t>38</w:t>
      </w:r>
      <w:r>
        <w:rPr>
          <w:rFonts w:hint="eastAsia"/>
        </w:rPr>
        <w:t>号），农产品批发市场用地作为经营性商业用地，应以招标拍卖挂牌方式供应，所在区域有工业用地交易地价的，可以参照市场地价水平、所在区域基准地价和工业用地最低价标准等确定出让底价。</w:t>
      </w:r>
      <w:r>
        <w:rPr>
          <w:rFonts w:hint="eastAsia"/>
        </w:rPr>
        <w:t xml:space="preserve"> </w:t>
      </w:r>
    </w:p>
    <w:p w:rsidR="00430586" w:rsidRDefault="00430586" w:rsidP="00430586"/>
    <w:p w:rsidR="00430586" w:rsidRDefault="00430586" w:rsidP="00430586">
      <w:pPr>
        <w:rPr>
          <w:rFonts w:hint="eastAsia"/>
        </w:rPr>
      </w:pPr>
      <w:r>
        <w:rPr>
          <w:rFonts w:hint="eastAsia"/>
        </w:rPr>
        <w:t xml:space="preserve">　　第十四条（依法使用集体建设用地）产业用地政策允许依法使用集体建设用地的，除农村集体经营性建设用地入市改革试点地区外，其他地区应按《土地管理法》相关规定执行，应以农村集体经济组织自行使用，或农村集体经济组织以土地使用权入股、联营等方式与其他单位、个人共同举办企业的方式使用土地。在此前提下，各地可依法探索完善集体建设用地使用权入股、联营的管理方式。</w:t>
      </w:r>
    </w:p>
    <w:p w:rsidR="00430586" w:rsidRDefault="00430586" w:rsidP="00430586"/>
    <w:p w:rsidR="00430586" w:rsidRDefault="00430586" w:rsidP="00430586">
      <w:pPr>
        <w:rPr>
          <w:rFonts w:hint="eastAsia"/>
        </w:rPr>
      </w:pPr>
      <w:r>
        <w:rPr>
          <w:rFonts w:hint="eastAsia"/>
        </w:rPr>
        <w:t xml:space="preserve">　　依据《旅游法》规定和各省（区、市）制定的管理办法，乡村居民可以利用自有住宅或者其他条件依法从事旅游经营。</w:t>
      </w:r>
    </w:p>
    <w:p w:rsidR="00430586" w:rsidRPr="00430586" w:rsidRDefault="00430586" w:rsidP="00430586"/>
    <w:p w:rsidR="00430586" w:rsidRDefault="00430586" w:rsidP="00430586"/>
    <w:p w:rsidR="00430586" w:rsidRDefault="00430586" w:rsidP="00430586">
      <w:pPr>
        <w:rPr>
          <w:rFonts w:hint="eastAsia"/>
        </w:rPr>
      </w:pPr>
      <w:r>
        <w:rPr>
          <w:rFonts w:hint="eastAsia"/>
        </w:rPr>
        <w:t xml:space="preserve">　　第三章</w:t>
      </w:r>
      <w:r>
        <w:rPr>
          <w:rFonts w:hint="eastAsia"/>
        </w:rPr>
        <w:t xml:space="preserve"> </w:t>
      </w:r>
      <w:r>
        <w:rPr>
          <w:rFonts w:hint="eastAsia"/>
        </w:rPr>
        <w:t>改进完善管理方式</w:t>
      </w:r>
    </w:p>
    <w:p w:rsidR="00430586" w:rsidRDefault="00430586" w:rsidP="00430586"/>
    <w:p w:rsidR="00430586" w:rsidRDefault="00430586" w:rsidP="00430586"/>
    <w:p w:rsidR="00430586" w:rsidRDefault="00430586" w:rsidP="00430586">
      <w:pPr>
        <w:rPr>
          <w:rFonts w:hint="eastAsia"/>
        </w:rPr>
      </w:pPr>
      <w:r>
        <w:rPr>
          <w:rFonts w:hint="eastAsia"/>
        </w:rPr>
        <w:t xml:space="preserve">　　第十五条（安排供应计划）按照</w:t>
      </w:r>
      <w:proofErr w:type="gramStart"/>
      <w:r>
        <w:rPr>
          <w:rFonts w:hint="eastAsia"/>
        </w:rPr>
        <w:t>国土资发〔</w:t>
      </w:r>
      <w:r>
        <w:rPr>
          <w:rFonts w:hint="eastAsia"/>
        </w:rPr>
        <w:t>2010</w:t>
      </w:r>
      <w:r>
        <w:rPr>
          <w:rFonts w:hint="eastAsia"/>
        </w:rPr>
        <w:t>〕</w:t>
      </w:r>
      <w:proofErr w:type="gramEnd"/>
      <w:r>
        <w:rPr>
          <w:rFonts w:hint="eastAsia"/>
        </w:rPr>
        <w:t>117</w:t>
      </w:r>
      <w:r>
        <w:rPr>
          <w:rFonts w:hint="eastAsia"/>
        </w:rPr>
        <w:t>号文件规定，市、县国土资源主</w:t>
      </w:r>
      <w:r>
        <w:rPr>
          <w:rFonts w:hint="eastAsia"/>
        </w:rPr>
        <w:lastRenderedPageBreak/>
        <w:t>管部门测算计划</w:t>
      </w:r>
      <w:proofErr w:type="gramStart"/>
      <w:r>
        <w:rPr>
          <w:rFonts w:hint="eastAsia"/>
        </w:rPr>
        <w:t>期国有</w:t>
      </w:r>
      <w:proofErr w:type="gramEnd"/>
      <w:r>
        <w:rPr>
          <w:rFonts w:hint="eastAsia"/>
        </w:rPr>
        <w:t>建设用地需求量时，应当主动征求本地区重点发展产业主管部门意见，确定需优先保障的重要产业国有建设用地需求量。</w:t>
      </w:r>
    </w:p>
    <w:p w:rsidR="00430586" w:rsidRDefault="00430586" w:rsidP="00430586"/>
    <w:p w:rsidR="00430586" w:rsidRDefault="00430586" w:rsidP="00430586">
      <w:pPr>
        <w:rPr>
          <w:rFonts w:hint="eastAsia"/>
        </w:rPr>
      </w:pPr>
      <w:r>
        <w:rPr>
          <w:rFonts w:hint="eastAsia"/>
        </w:rPr>
        <w:t xml:space="preserve">　　第十六条（项目认定）下列情形中，市、县国土资源主管部门应会商产业主管部门，对项目性质予以认定：</w:t>
      </w:r>
    </w:p>
    <w:p w:rsidR="00430586" w:rsidRPr="00430586" w:rsidRDefault="00430586" w:rsidP="00430586"/>
    <w:p w:rsidR="00430586" w:rsidRDefault="00430586" w:rsidP="00430586">
      <w:pPr>
        <w:rPr>
          <w:rFonts w:hint="eastAsia"/>
        </w:rPr>
      </w:pPr>
      <w:r>
        <w:rPr>
          <w:rFonts w:hint="eastAsia"/>
        </w:rPr>
        <w:t xml:space="preserve">　　（一）落实产业用地政策时，对相关项目是否属于国家支持发展产业难以确认的；</w:t>
      </w:r>
    </w:p>
    <w:p w:rsidR="00430586" w:rsidRDefault="00430586" w:rsidP="00430586"/>
    <w:p w:rsidR="00430586" w:rsidRDefault="00430586" w:rsidP="00430586">
      <w:pPr>
        <w:rPr>
          <w:rFonts w:hint="eastAsia"/>
        </w:rPr>
      </w:pPr>
      <w:r>
        <w:rPr>
          <w:rFonts w:hint="eastAsia"/>
        </w:rPr>
        <w:t xml:space="preserve">　　（二）建设单位认为自身拟建项目符合《划拨用地目录》，对项目是否属于非营利性项目性质难以确认的。</w:t>
      </w:r>
    </w:p>
    <w:p w:rsidR="00430586" w:rsidRDefault="00430586" w:rsidP="00430586"/>
    <w:p w:rsidR="00430586" w:rsidRDefault="00430586" w:rsidP="00430586">
      <w:pPr>
        <w:rPr>
          <w:rFonts w:hint="eastAsia"/>
        </w:rPr>
      </w:pPr>
      <w:r>
        <w:rPr>
          <w:rFonts w:hint="eastAsia"/>
        </w:rPr>
        <w:t xml:space="preserve">　　产业主管部门能够就上述事项提供证明文件的，市、县国土资源主管部门应依据证明文件、按相关产业用地政策执行。产业主管部门不能就上述事项提供证明文件的，市、县国土资源主管部门可在与产业主管部门商议达成共识的基础上，共同提出对项目用地适用政策的建议，报请有批准权的政府批准后实施。</w:t>
      </w:r>
    </w:p>
    <w:p w:rsidR="00430586" w:rsidRDefault="00430586" w:rsidP="00430586"/>
    <w:p w:rsidR="00430586" w:rsidRDefault="00430586" w:rsidP="00430586">
      <w:pPr>
        <w:rPr>
          <w:rFonts w:hint="eastAsia"/>
        </w:rPr>
      </w:pPr>
      <w:r>
        <w:rPr>
          <w:rFonts w:hint="eastAsia"/>
        </w:rPr>
        <w:t xml:space="preserve">　　第十七条（关于供应前置条件）对政策允许将产业类型、生产技术、产业标准、产品品质、节地技术等要求作为土地供应前置条件的，设置供应前置条件时，市、县国土资源主管部门应当商请提出供应前置条件的部门，书面明确设置土地供应前置条件的理由或必要性、具体内容表述及条件履约监管主体、监管措施、违约处理方式。在制定供地方案和签署供地文件时，除将相关内容写入外，还应当将提出前置条件部门出具的上述书面文件作为附件一并收入，并在向土地供应集体决策机构汇报时专门</w:t>
      </w:r>
      <w:proofErr w:type="gramStart"/>
      <w:r>
        <w:rPr>
          <w:rFonts w:hint="eastAsia"/>
        </w:rPr>
        <w:t>作出</w:t>
      </w:r>
      <w:proofErr w:type="gramEnd"/>
      <w:r>
        <w:rPr>
          <w:rFonts w:hint="eastAsia"/>
        </w:rPr>
        <w:t>说明。</w:t>
      </w:r>
    </w:p>
    <w:p w:rsidR="00430586" w:rsidRDefault="00430586" w:rsidP="00430586"/>
    <w:p w:rsidR="00430586" w:rsidRDefault="00430586" w:rsidP="00430586">
      <w:pPr>
        <w:rPr>
          <w:rFonts w:hint="eastAsia"/>
        </w:rPr>
      </w:pPr>
      <w:r>
        <w:rPr>
          <w:rFonts w:hint="eastAsia"/>
        </w:rPr>
        <w:t xml:space="preserve">　　市、县国土资源主管部门应积极向本地区相关部门和产业发展、土地供应集体决策机构宣传国土资源部会同发展改革委、科技部、工业信息化部、住房城乡建设部、商务部共同下发的国土资</w:t>
      </w:r>
      <w:proofErr w:type="gramStart"/>
      <w:r>
        <w:rPr>
          <w:rFonts w:hint="eastAsia"/>
        </w:rPr>
        <w:t>规</w:t>
      </w:r>
      <w:proofErr w:type="gramEnd"/>
      <w:r>
        <w:rPr>
          <w:rFonts w:hint="eastAsia"/>
        </w:rPr>
        <w:t>〔</w:t>
      </w:r>
      <w:r>
        <w:rPr>
          <w:rFonts w:hint="eastAsia"/>
        </w:rPr>
        <w:t>2015</w:t>
      </w:r>
      <w:r>
        <w:rPr>
          <w:rFonts w:hint="eastAsia"/>
        </w:rPr>
        <w:t>〕</w:t>
      </w:r>
      <w:r>
        <w:rPr>
          <w:rFonts w:hint="eastAsia"/>
        </w:rPr>
        <w:t>5</w:t>
      </w:r>
      <w:r>
        <w:rPr>
          <w:rFonts w:hint="eastAsia"/>
        </w:rPr>
        <w:t>号文件，落实其中将项目用地产业发展承诺书作为签订土地供应合同前提条件的规定，提醒提出关联条件部门监督承诺</w:t>
      </w:r>
      <w:proofErr w:type="gramStart"/>
      <w:r>
        <w:rPr>
          <w:rFonts w:hint="eastAsia"/>
        </w:rPr>
        <w:t>书履行</w:t>
      </w:r>
      <w:proofErr w:type="gramEnd"/>
      <w:r>
        <w:rPr>
          <w:rFonts w:hint="eastAsia"/>
        </w:rPr>
        <w:t>情况。</w:t>
      </w:r>
    </w:p>
    <w:p w:rsidR="00430586" w:rsidRDefault="00430586" w:rsidP="00430586"/>
    <w:p w:rsidR="00430586" w:rsidRDefault="00430586" w:rsidP="00430586">
      <w:pPr>
        <w:rPr>
          <w:rFonts w:hint="eastAsia"/>
        </w:rPr>
      </w:pPr>
      <w:r>
        <w:rPr>
          <w:rFonts w:hint="eastAsia"/>
        </w:rPr>
        <w:t xml:space="preserve">　　第十八条（限制改变用途与分割转让）对于落实产业用地政策供应的宗地，相关规范性文件有限制改变用途、限制转让或分割转让等规定的，原则上应当将限制要求写入划拨决定书或有偿使用合同，并记载到不动产登记簿和不动产权利证书，在分割转让审批、不动产统一登记管理等环节予以落实。</w:t>
      </w:r>
    </w:p>
    <w:p w:rsidR="00430586" w:rsidRDefault="00430586" w:rsidP="00430586"/>
    <w:p w:rsidR="00430586" w:rsidRDefault="00430586" w:rsidP="00430586">
      <w:pPr>
        <w:rPr>
          <w:rFonts w:hint="eastAsia"/>
        </w:rPr>
      </w:pPr>
      <w:r>
        <w:rPr>
          <w:rFonts w:hint="eastAsia"/>
        </w:rPr>
        <w:t xml:space="preserve">　　第十九条（卷宗与台账管理）市、县国土资源主管部门要加强产业用地政策实施的精准性、时效性管理，加强事前、事中、事后的全程跟踪服务和监管。适用的产业用地政策文件应当纳入土地使用权供应档案卷宗长期妥善保存。</w:t>
      </w:r>
    </w:p>
    <w:p w:rsidR="00430586" w:rsidRDefault="00430586" w:rsidP="00430586"/>
    <w:p w:rsidR="00430586" w:rsidRDefault="00430586" w:rsidP="00430586">
      <w:pPr>
        <w:rPr>
          <w:rFonts w:hint="eastAsia"/>
        </w:rPr>
      </w:pPr>
      <w:r>
        <w:rPr>
          <w:rFonts w:hint="eastAsia"/>
        </w:rPr>
        <w:t xml:space="preserve">　　市、县国土资源主管部门可根据需要建立产业用地政策适用</w:t>
      </w:r>
      <w:proofErr w:type="gramStart"/>
      <w:r>
        <w:rPr>
          <w:rFonts w:hint="eastAsia"/>
        </w:rPr>
        <w:t>项目台</w:t>
      </w:r>
      <w:proofErr w:type="gramEnd"/>
      <w:r>
        <w:rPr>
          <w:rFonts w:hint="eastAsia"/>
        </w:rPr>
        <w:t>账，记录项目基本情况、适用产业用地政策、供后投资建设情况、过渡期起始时间及期满处理情况等。</w:t>
      </w:r>
    </w:p>
    <w:p w:rsidR="00430586" w:rsidRDefault="00430586" w:rsidP="00430586">
      <w:bookmarkStart w:id="0" w:name="_GoBack"/>
      <w:bookmarkEnd w:id="0"/>
    </w:p>
    <w:p w:rsidR="002D7E17" w:rsidRDefault="00430586" w:rsidP="00430586">
      <w:pPr>
        <w:rPr>
          <w:rFonts w:hint="eastAsia"/>
        </w:rPr>
      </w:pPr>
      <w:r>
        <w:rPr>
          <w:rFonts w:hint="eastAsia"/>
        </w:rPr>
        <w:t xml:space="preserve">　　第二十条（监管责任）市、县国土资源主管部门要加强与产业主管部门的协调配合，依据土地供应合同、划拨决定书、产业主管部门出具的证明文件、前置条件文件、项目用地产业发展承诺书等约定的用地条件、用地责任、监管责任，强化用地供后联合监管。重大事项要及时向市、县人民政府或相关机构报告。</w:t>
      </w:r>
    </w:p>
    <w:sectPr w:rsidR="002D7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86"/>
    <w:rsid w:val="002D7E17"/>
    <w:rsid w:val="00430586"/>
    <w:rsid w:val="00810985"/>
    <w:rsid w:val="00994821"/>
    <w:rsid w:val="00E553C5"/>
    <w:rsid w:val="00E6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858</Words>
  <Characters>4892</Characters>
  <Application>Microsoft Office Word</Application>
  <DocSecurity>0</DocSecurity>
  <Lines>40</Lines>
  <Paragraphs>11</Paragraphs>
  <ScaleCrop>false</ScaleCrop>
  <Company>qzxrt.com</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Chen</dc:creator>
  <cp:lastModifiedBy>Eric Chen</cp:lastModifiedBy>
  <cp:revision>1</cp:revision>
  <dcterms:created xsi:type="dcterms:W3CDTF">2016-11-16T00:20:00Z</dcterms:created>
  <dcterms:modified xsi:type="dcterms:W3CDTF">2016-11-16T00:22:00Z</dcterms:modified>
</cp:coreProperties>
</file>